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1B21" w14:textId="7A651CFA" w:rsidR="004B5C70" w:rsidRDefault="004B5C70" w:rsidP="005C3122">
      <w:pPr>
        <w:spacing w:after="160"/>
        <w:rPr>
          <w:rFonts w:ascii="Times New Roman" w:eastAsia="Times New Roman" w:hAnsi="Times New Roman" w:cs="Times New Roman"/>
          <w:b/>
          <w:bCs/>
          <w:sz w:val="28"/>
          <w:szCs w:val="28"/>
          <w:u w:val="single"/>
          <w:lang w:eastAsia="en-GB"/>
        </w:rPr>
      </w:pPr>
      <w:r w:rsidRPr="004B5C70">
        <w:rPr>
          <w:rFonts w:ascii="Times New Roman" w:eastAsia="Times New Roman" w:hAnsi="Times New Roman" w:cs="Times New Roman"/>
          <w:b/>
          <w:bCs/>
          <w:sz w:val="28"/>
          <w:szCs w:val="28"/>
          <w:lang w:eastAsia="en-GB"/>
        </w:rPr>
        <w:t xml:space="preserve">Email to IFAs </w:t>
      </w:r>
      <w:r w:rsidRPr="004B5C70">
        <w:rPr>
          <w:rFonts w:ascii="Times New Roman" w:eastAsia="Times New Roman" w:hAnsi="Times New Roman" w:cs="Times New Roman"/>
          <w:b/>
          <w:bCs/>
          <w:sz w:val="28"/>
          <w:szCs w:val="28"/>
          <w:u w:val="single"/>
          <w:lang w:eastAsia="en-GB"/>
        </w:rPr>
        <w:t>who you know</w:t>
      </w:r>
    </w:p>
    <w:p w14:paraId="14159743" w14:textId="77777777" w:rsidR="00881AE0" w:rsidRPr="004B5C70" w:rsidRDefault="00881AE0" w:rsidP="005C3122">
      <w:pPr>
        <w:spacing w:after="160"/>
        <w:rPr>
          <w:rFonts w:ascii="Times New Roman" w:eastAsia="Times New Roman" w:hAnsi="Times New Roman" w:cs="Times New Roman"/>
          <w:b/>
          <w:bCs/>
          <w:sz w:val="28"/>
          <w:szCs w:val="28"/>
          <w:lang w:eastAsia="en-GB"/>
        </w:rPr>
      </w:pPr>
    </w:p>
    <w:p w14:paraId="2E41C09D" w14:textId="1B58A34F" w:rsidR="004B5C70" w:rsidRDefault="00881AE0" w:rsidP="005C3122">
      <w:pPr>
        <w:spacing w:after="160"/>
        <w:rPr>
          <w:rFonts w:ascii="Times New Roman" w:eastAsia="Times New Roman" w:hAnsi="Times New Roman" w:cs="Times New Roman"/>
          <w:b/>
          <w:bCs/>
          <w:sz w:val="22"/>
          <w:szCs w:val="22"/>
          <w:lang w:eastAsia="en-GB"/>
        </w:rPr>
      </w:pPr>
      <w:r>
        <w:rPr>
          <w:rFonts w:ascii="Times New Roman" w:eastAsia="Times New Roman" w:hAnsi="Times New Roman" w:cs="Times New Roman"/>
          <w:b/>
          <w:bCs/>
          <w:sz w:val="22"/>
          <w:szCs w:val="22"/>
          <w:lang w:eastAsia="en-GB"/>
        </w:rPr>
        <w:t>[BEGINS]</w:t>
      </w:r>
    </w:p>
    <w:p w14:paraId="327DC97E" w14:textId="77777777" w:rsidR="00881AE0" w:rsidRDefault="00881AE0" w:rsidP="005C3122">
      <w:pPr>
        <w:spacing w:after="160"/>
        <w:rPr>
          <w:rFonts w:ascii="Times New Roman" w:eastAsia="Times New Roman" w:hAnsi="Times New Roman" w:cs="Times New Roman"/>
          <w:b/>
          <w:bCs/>
          <w:sz w:val="22"/>
          <w:szCs w:val="22"/>
          <w:lang w:eastAsia="en-GB"/>
        </w:rPr>
      </w:pPr>
    </w:p>
    <w:p w14:paraId="1798CCB5" w14:textId="4B198CF7" w:rsidR="00721516" w:rsidRPr="004B5C70" w:rsidRDefault="00721516" w:rsidP="005C3122">
      <w:pPr>
        <w:spacing w:after="160"/>
        <w:rPr>
          <w:rFonts w:ascii="Calibri" w:eastAsia="Times New Roman" w:hAnsi="Calibri" w:cs="Calibri"/>
          <w:lang w:eastAsia="en-GB"/>
        </w:rPr>
      </w:pPr>
      <w:r w:rsidRPr="004B5C70">
        <w:rPr>
          <w:rFonts w:ascii="Times New Roman" w:eastAsia="Times New Roman" w:hAnsi="Times New Roman" w:cs="Times New Roman"/>
          <w:b/>
          <w:bCs/>
          <w:lang w:eastAsia="en-GB"/>
        </w:rPr>
        <w:t>Financial Advisors and Wealth Managers:</w:t>
      </w:r>
    </w:p>
    <w:p w14:paraId="5BF1FB11" w14:textId="77777777" w:rsidR="00721516" w:rsidRPr="00721516" w:rsidRDefault="00721516" w:rsidP="005C3122">
      <w:pPr>
        <w:spacing w:after="160"/>
        <w:jc w:val="center"/>
        <w:rPr>
          <w:rFonts w:ascii="Calibri" w:eastAsia="Times New Roman" w:hAnsi="Calibri" w:cs="Calibri"/>
          <w:sz w:val="22"/>
          <w:szCs w:val="22"/>
          <w:lang w:eastAsia="en-GB"/>
        </w:rPr>
      </w:pPr>
      <w:r w:rsidRPr="00721516">
        <w:rPr>
          <w:rFonts w:ascii="Times New Roman" w:eastAsia="Times New Roman" w:hAnsi="Times New Roman" w:cs="Times New Roman"/>
          <w:b/>
          <w:bCs/>
          <w:color w:val="FF0000"/>
          <w:sz w:val="36"/>
          <w:szCs w:val="36"/>
          <w:lang w:eastAsia="en-GB"/>
        </w:rPr>
        <w:t>“Are You Ready for Crypto?”</w:t>
      </w:r>
    </w:p>
    <w:p w14:paraId="6D39A7AB" w14:textId="124C63D2" w:rsidR="00721516" w:rsidRPr="00881AE0" w:rsidRDefault="00721516" w:rsidP="005C3122">
      <w:pPr>
        <w:spacing w:after="160"/>
        <w:rPr>
          <w:rFonts w:ascii="Calibri" w:eastAsia="Times New Roman" w:hAnsi="Calibri" w:cs="Calibri"/>
          <w:lang w:eastAsia="en-GB"/>
        </w:rPr>
      </w:pPr>
      <w:r w:rsidRPr="00881AE0">
        <w:rPr>
          <w:rFonts w:ascii="Times New Roman" w:eastAsia="Times New Roman" w:hAnsi="Times New Roman" w:cs="Times New Roman"/>
          <w:lang w:eastAsia="en-GB"/>
        </w:rPr>
        <w:t>Before we know it</w:t>
      </w:r>
      <w:r w:rsidR="005C3122" w:rsidRPr="00881AE0">
        <w:rPr>
          <w:rFonts w:ascii="Times New Roman" w:eastAsia="Times New Roman" w:hAnsi="Times New Roman" w:cs="Times New Roman"/>
          <w:lang w:eastAsia="en-GB"/>
        </w:rPr>
        <w:t>,</w:t>
      </w:r>
      <w:r w:rsidRPr="00881AE0">
        <w:rPr>
          <w:rFonts w:ascii="Times New Roman" w:eastAsia="Times New Roman" w:hAnsi="Times New Roman" w:cs="Times New Roman"/>
          <w:lang w:eastAsia="en-GB"/>
        </w:rPr>
        <w:t xml:space="preserve"> the world of crypto currency will be upon us in a big way. </w:t>
      </w:r>
    </w:p>
    <w:p w14:paraId="57E24BEC" w14:textId="77777777" w:rsidR="00721516" w:rsidRPr="00881AE0" w:rsidRDefault="00721516" w:rsidP="005C3122">
      <w:pPr>
        <w:spacing w:after="160"/>
        <w:rPr>
          <w:rFonts w:ascii="Calibri" w:eastAsia="Times New Roman" w:hAnsi="Calibri" w:cs="Calibri"/>
          <w:lang w:eastAsia="en-GB"/>
        </w:rPr>
      </w:pPr>
      <w:r w:rsidRPr="00881AE0">
        <w:rPr>
          <w:rFonts w:ascii="Times New Roman" w:eastAsia="Times New Roman" w:hAnsi="Times New Roman" w:cs="Times New Roman"/>
          <w:lang w:eastAsia="en-GB"/>
        </w:rPr>
        <w:t>Clients will start to ask your advice about putting their money into this new opportunity for wealth growth and, maybe sooner than you think, ‘crypto’, or peer to peer currency, </w:t>
      </w:r>
      <w:r w:rsidRPr="00881AE0">
        <w:rPr>
          <w:rFonts w:ascii="Times New Roman" w:eastAsia="Times New Roman" w:hAnsi="Times New Roman" w:cs="Times New Roman"/>
          <w:b/>
          <w:bCs/>
          <w:lang w:eastAsia="en-GB"/>
        </w:rPr>
        <w:t>will be regulated</w:t>
      </w:r>
      <w:r w:rsidRPr="00881AE0">
        <w:rPr>
          <w:rFonts w:ascii="Times New Roman" w:eastAsia="Times New Roman" w:hAnsi="Times New Roman" w:cs="Times New Roman"/>
          <w:lang w:eastAsia="en-GB"/>
        </w:rPr>
        <w:t>.</w:t>
      </w:r>
    </w:p>
    <w:p w14:paraId="1F877FDE" w14:textId="77777777" w:rsidR="00721516" w:rsidRPr="00881AE0" w:rsidRDefault="00721516" w:rsidP="005C3122">
      <w:pPr>
        <w:spacing w:after="160"/>
        <w:rPr>
          <w:rFonts w:ascii="Calibri" w:eastAsia="Times New Roman" w:hAnsi="Calibri" w:cs="Calibri"/>
          <w:lang w:eastAsia="en-GB"/>
        </w:rPr>
      </w:pPr>
      <w:r w:rsidRPr="00881AE0">
        <w:rPr>
          <w:rFonts w:ascii="Times New Roman" w:eastAsia="Times New Roman" w:hAnsi="Times New Roman" w:cs="Times New Roman"/>
          <w:lang w:eastAsia="en-GB"/>
        </w:rPr>
        <w:t>Right now, you cannot really give </w:t>
      </w:r>
      <w:r w:rsidRPr="00881AE0">
        <w:rPr>
          <w:rFonts w:ascii="Times New Roman" w:eastAsia="Times New Roman" w:hAnsi="Times New Roman" w:cs="Times New Roman"/>
          <w:b/>
          <w:bCs/>
          <w:lang w:eastAsia="en-GB"/>
        </w:rPr>
        <w:t>any</w:t>
      </w:r>
      <w:r w:rsidRPr="00881AE0">
        <w:rPr>
          <w:rFonts w:ascii="Times New Roman" w:eastAsia="Times New Roman" w:hAnsi="Times New Roman" w:cs="Times New Roman"/>
          <w:lang w:eastAsia="en-GB"/>
        </w:rPr>
        <w:t> advice, for or against, as crypto is outside your sphere of reference, outside the regulatory framework within which you advise your clients.</w:t>
      </w:r>
    </w:p>
    <w:p w14:paraId="2C41270A" w14:textId="77777777" w:rsidR="00721516" w:rsidRPr="00881AE0" w:rsidRDefault="00721516" w:rsidP="00721516">
      <w:pPr>
        <w:spacing w:after="160"/>
        <w:rPr>
          <w:rFonts w:ascii="Calibri" w:eastAsia="Times New Roman" w:hAnsi="Calibri" w:cs="Calibri"/>
          <w:lang w:eastAsia="en-GB"/>
        </w:rPr>
      </w:pPr>
      <w:r w:rsidRPr="00881AE0">
        <w:rPr>
          <w:rFonts w:ascii="Times New Roman" w:eastAsia="Times New Roman" w:hAnsi="Times New Roman" w:cs="Times New Roman"/>
          <w:lang w:eastAsia="en-GB"/>
        </w:rPr>
        <w:t>Already the World’s major financial institutions and key retailers are getting engaged with doing business using crypto as well as mainstream currencies.</w:t>
      </w:r>
    </w:p>
    <w:p w14:paraId="5A8377BC" w14:textId="157876E3" w:rsidR="00721516" w:rsidRPr="00881AE0" w:rsidRDefault="007C0416" w:rsidP="007C0416">
      <w:pPr>
        <w:spacing w:after="160"/>
        <w:rPr>
          <w:rFonts w:ascii="Calibri" w:eastAsia="Times New Roman" w:hAnsi="Calibri" w:cs="Calibri"/>
          <w:lang w:eastAsia="en-GB"/>
        </w:rPr>
      </w:pPr>
      <w:r w:rsidRPr="00881AE0">
        <w:rPr>
          <w:rFonts w:ascii="Times New Roman" w:eastAsia="Times New Roman" w:hAnsi="Times New Roman" w:cs="Times New Roman"/>
          <w:lang w:eastAsia="en-GB"/>
        </w:rPr>
        <w:t>T</w:t>
      </w:r>
      <w:r w:rsidR="00721516" w:rsidRPr="00881AE0">
        <w:rPr>
          <w:rFonts w:ascii="Times New Roman" w:eastAsia="Times New Roman" w:hAnsi="Times New Roman" w:cs="Times New Roman"/>
          <w:lang w:eastAsia="en-GB"/>
        </w:rPr>
        <w:t>he danger is that your clients will be attracted away from your considered and impartial advice, related to </w:t>
      </w:r>
      <w:r w:rsidR="00721516" w:rsidRPr="00881AE0">
        <w:rPr>
          <w:rFonts w:ascii="Times New Roman" w:eastAsia="Times New Roman" w:hAnsi="Times New Roman" w:cs="Times New Roman"/>
          <w:i/>
          <w:iCs/>
          <w:lang w:eastAsia="en-GB"/>
        </w:rPr>
        <w:t>their</w:t>
      </w:r>
      <w:r w:rsidR="00721516" w:rsidRPr="00881AE0">
        <w:rPr>
          <w:rFonts w:ascii="Times New Roman" w:eastAsia="Times New Roman" w:hAnsi="Times New Roman" w:cs="Times New Roman"/>
          <w:lang w:eastAsia="en-GB"/>
        </w:rPr>
        <w:t xml:space="preserve"> specific needs, and persuaded to put their money into some new-fangled scheme, untried, </w:t>
      </w:r>
      <w:proofErr w:type="gramStart"/>
      <w:r w:rsidR="00721516" w:rsidRPr="00881AE0">
        <w:rPr>
          <w:rFonts w:ascii="Times New Roman" w:eastAsia="Times New Roman" w:hAnsi="Times New Roman" w:cs="Times New Roman"/>
          <w:lang w:eastAsia="en-GB"/>
        </w:rPr>
        <w:t>untested</w:t>
      </w:r>
      <w:proofErr w:type="gramEnd"/>
      <w:r w:rsidR="00721516" w:rsidRPr="00881AE0">
        <w:rPr>
          <w:rFonts w:ascii="Times New Roman" w:eastAsia="Times New Roman" w:hAnsi="Times New Roman" w:cs="Times New Roman"/>
          <w:lang w:eastAsia="en-GB"/>
        </w:rPr>
        <w:t xml:space="preserve"> and unregulated.</w:t>
      </w:r>
    </w:p>
    <w:p w14:paraId="00953D9E" w14:textId="77777777" w:rsidR="00721516" w:rsidRPr="00881AE0" w:rsidRDefault="00721516" w:rsidP="00721516">
      <w:pPr>
        <w:spacing w:after="160"/>
        <w:rPr>
          <w:rFonts w:ascii="Calibri" w:eastAsia="Times New Roman" w:hAnsi="Calibri" w:cs="Calibri"/>
          <w:lang w:eastAsia="en-GB"/>
        </w:rPr>
      </w:pPr>
      <w:r w:rsidRPr="00881AE0">
        <w:rPr>
          <w:rFonts w:ascii="Times New Roman" w:eastAsia="Times New Roman" w:hAnsi="Times New Roman" w:cs="Times New Roman"/>
          <w:lang w:eastAsia="en-GB"/>
        </w:rPr>
        <w:t>With due respect to your expertise, </w:t>
      </w:r>
      <w:r w:rsidRPr="00881AE0">
        <w:rPr>
          <w:rFonts w:ascii="Times New Roman" w:eastAsia="Times New Roman" w:hAnsi="Times New Roman" w:cs="Times New Roman"/>
          <w:b/>
          <w:bCs/>
          <w:lang w:eastAsia="en-GB"/>
        </w:rPr>
        <w:t>you need to know what this is all about</w:t>
      </w:r>
      <w:r w:rsidRPr="00881AE0">
        <w:rPr>
          <w:rFonts w:ascii="Times New Roman" w:eastAsia="Times New Roman" w:hAnsi="Times New Roman" w:cs="Times New Roman"/>
          <w:lang w:eastAsia="en-GB"/>
        </w:rPr>
        <w:t> – agreed?</w:t>
      </w:r>
    </w:p>
    <w:p w14:paraId="78699376" w14:textId="77777777" w:rsidR="00721516" w:rsidRPr="00881AE0" w:rsidRDefault="00721516" w:rsidP="00721516">
      <w:pPr>
        <w:spacing w:after="160"/>
        <w:rPr>
          <w:rFonts w:ascii="Calibri" w:eastAsia="Times New Roman" w:hAnsi="Calibri" w:cs="Calibri"/>
          <w:lang w:eastAsia="en-GB"/>
        </w:rPr>
      </w:pPr>
      <w:r w:rsidRPr="00881AE0">
        <w:rPr>
          <w:rFonts w:ascii="Times New Roman" w:eastAsia="Times New Roman" w:hAnsi="Times New Roman" w:cs="Times New Roman"/>
          <w:lang w:eastAsia="en-GB"/>
        </w:rPr>
        <w:t>I represent </w:t>
      </w:r>
      <w:r w:rsidRPr="00881AE0">
        <w:rPr>
          <w:rFonts w:ascii="Times New Roman" w:eastAsia="Times New Roman" w:hAnsi="Times New Roman" w:cs="Times New Roman"/>
          <w:b/>
          <w:bCs/>
          <w:lang w:eastAsia="en-GB"/>
        </w:rPr>
        <w:t>Dacxi Education Ltd</w:t>
      </w:r>
      <w:r w:rsidRPr="00881AE0">
        <w:rPr>
          <w:rFonts w:ascii="Times New Roman" w:eastAsia="Times New Roman" w:hAnsi="Times New Roman" w:cs="Times New Roman"/>
          <w:lang w:eastAsia="en-GB"/>
        </w:rPr>
        <w:t>. a UK company based in the Innovation Centre in Oxford, who are, as far as we know, the only company worldwide focussing on how crypto will be used by ordinary people rather than the ‘traders’ whose domain it has been up until now.</w:t>
      </w:r>
    </w:p>
    <w:p w14:paraId="054B1780" w14:textId="77777777" w:rsidR="00721516" w:rsidRPr="00881AE0" w:rsidRDefault="00721516" w:rsidP="00721516">
      <w:pPr>
        <w:spacing w:after="160"/>
        <w:rPr>
          <w:rFonts w:ascii="Calibri" w:eastAsia="Times New Roman" w:hAnsi="Calibri" w:cs="Calibri"/>
          <w:lang w:eastAsia="en-GB"/>
        </w:rPr>
      </w:pPr>
      <w:r w:rsidRPr="00881AE0">
        <w:rPr>
          <w:rFonts w:ascii="Times New Roman" w:eastAsia="Times New Roman" w:hAnsi="Times New Roman" w:cs="Times New Roman"/>
          <w:b/>
          <w:bCs/>
          <w:lang w:eastAsia="en-GB"/>
        </w:rPr>
        <w:t>Dacxi is a unique company</w:t>
      </w:r>
      <w:r w:rsidRPr="00881AE0">
        <w:rPr>
          <w:rFonts w:ascii="Times New Roman" w:eastAsia="Times New Roman" w:hAnsi="Times New Roman" w:cs="Times New Roman"/>
          <w:lang w:eastAsia="en-GB"/>
        </w:rPr>
        <w:t xml:space="preserve"> owned and run by people with </w:t>
      </w:r>
      <w:proofErr w:type="gramStart"/>
      <w:r w:rsidRPr="00881AE0">
        <w:rPr>
          <w:rFonts w:ascii="Times New Roman" w:eastAsia="Times New Roman" w:hAnsi="Times New Roman" w:cs="Times New Roman"/>
          <w:lang w:eastAsia="en-GB"/>
        </w:rPr>
        <w:t>a very strong</w:t>
      </w:r>
      <w:proofErr w:type="gramEnd"/>
      <w:r w:rsidRPr="00881AE0">
        <w:rPr>
          <w:rFonts w:ascii="Times New Roman" w:eastAsia="Times New Roman" w:hAnsi="Times New Roman" w:cs="Times New Roman"/>
          <w:lang w:eastAsia="en-GB"/>
        </w:rPr>
        <w:t xml:space="preserve"> financial background. It’s different because it’s the only company in the ‘crypto space’ that doesn’t promote ‘trading’ but encourages its customers to ‘buy and hold’ while it provides massive customer support and education about the ‘whys and ‘</w:t>
      </w:r>
      <w:proofErr w:type="spellStart"/>
      <w:r w:rsidRPr="00881AE0">
        <w:rPr>
          <w:rFonts w:ascii="Times New Roman" w:eastAsia="Times New Roman" w:hAnsi="Times New Roman" w:cs="Times New Roman"/>
          <w:lang w:eastAsia="en-GB"/>
        </w:rPr>
        <w:t>hows</w:t>
      </w:r>
      <w:proofErr w:type="spellEnd"/>
      <w:r w:rsidRPr="00881AE0">
        <w:rPr>
          <w:rFonts w:ascii="Times New Roman" w:eastAsia="Times New Roman" w:hAnsi="Times New Roman" w:cs="Times New Roman"/>
          <w:lang w:eastAsia="en-GB"/>
        </w:rPr>
        <w:t>’ of crypto.</w:t>
      </w:r>
    </w:p>
    <w:p w14:paraId="2CD12B4B" w14:textId="77777777" w:rsidR="00721516" w:rsidRPr="00881AE0" w:rsidRDefault="00721516" w:rsidP="00721516">
      <w:pPr>
        <w:spacing w:after="160"/>
        <w:rPr>
          <w:rFonts w:ascii="Calibri" w:eastAsia="Times New Roman" w:hAnsi="Calibri" w:cs="Calibri"/>
          <w:lang w:eastAsia="en-GB"/>
        </w:rPr>
      </w:pPr>
      <w:r w:rsidRPr="00881AE0">
        <w:rPr>
          <w:rFonts w:ascii="Times New Roman" w:eastAsia="Times New Roman" w:hAnsi="Times New Roman" w:cs="Times New Roman"/>
          <w:lang w:eastAsia="en-GB"/>
        </w:rPr>
        <w:t>Dacxi has its own exchange where customers can buy ‘bundles’ of different ‘blue chip’ coins which perform better than purchases of separate coins.</w:t>
      </w:r>
    </w:p>
    <w:p w14:paraId="6F76B303" w14:textId="5B435D1C" w:rsidR="00721516" w:rsidRPr="00881AE0" w:rsidRDefault="00721516" w:rsidP="00721516">
      <w:pPr>
        <w:spacing w:after="160"/>
        <w:rPr>
          <w:rFonts w:ascii="Calibri" w:eastAsia="Times New Roman" w:hAnsi="Calibri" w:cs="Calibri"/>
          <w:b/>
          <w:bCs/>
          <w:lang w:eastAsia="en-GB"/>
        </w:rPr>
      </w:pPr>
      <w:r w:rsidRPr="00881AE0">
        <w:rPr>
          <w:rFonts w:ascii="Times New Roman" w:eastAsia="Times New Roman" w:hAnsi="Times New Roman" w:cs="Times New Roman"/>
          <w:b/>
          <w:bCs/>
          <w:lang w:eastAsia="en-GB"/>
        </w:rPr>
        <w:t>Unlike many crypto companies Dacxi </w:t>
      </w:r>
      <w:r w:rsidRPr="00881AE0">
        <w:rPr>
          <w:rFonts w:ascii="Times New Roman" w:eastAsia="Times New Roman" w:hAnsi="Times New Roman" w:cs="Times New Roman"/>
          <w:b/>
          <w:bCs/>
          <w:u w:val="single"/>
          <w:lang w:eastAsia="en-GB"/>
        </w:rPr>
        <w:t>is</w:t>
      </w:r>
      <w:r w:rsidRPr="00881AE0">
        <w:rPr>
          <w:rFonts w:ascii="Times New Roman" w:eastAsia="Times New Roman" w:hAnsi="Times New Roman" w:cs="Times New Roman"/>
          <w:b/>
          <w:bCs/>
          <w:lang w:eastAsia="en-GB"/>
        </w:rPr>
        <w:t> regulated within the EU:</w:t>
      </w:r>
    </w:p>
    <w:p w14:paraId="37BE60F8" w14:textId="77777777" w:rsidR="00721516" w:rsidRPr="00881AE0" w:rsidRDefault="00721516" w:rsidP="005C3122">
      <w:pPr>
        <w:pStyle w:val="ListParagraph"/>
        <w:numPr>
          <w:ilvl w:val="0"/>
          <w:numId w:val="4"/>
        </w:numPr>
        <w:spacing w:after="160"/>
        <w:ind w:left="567" w:hanging="425"/>
        <w:rPr>
          <w:rFonts w:ascii="Calibri" w:eastAsia="Times New Roman" w:hAnsi="Calibri" w:cs="Calibri"/>
          <w:lang w:eastAsia="en-GB"/>
        </w:rPr>
      </w:pPr>
      <w:r w:rsidRPr="00881AE0">
        <w:rPr>
          <w:rFonts w:ascii="Times New Roman" w:eastAsia="Times New Roman" w:hAnsi="Times New Roman" w:cs="Times New Roman"/>
          <w:lang w:eastAsia="en-GB"/>
        </w:rPr>
        <w:t>FRK000784: Financial Services, Providing a virtual currency wallet service </w:t>
      </w:r>
    </w:p>
    <w:p w14:paraId="1D9ACCB5" w14:textId="77777777" w:rsidR="00721516" w:rsidRPr="00881AE0" w:rsidRDefault="00721516" w:rsidP="005C3122">
      <w:pPr>
        <w:pStyle w:val="ListParagraph"/>
        <w:numPr>
          <w:ilvl w:val="0"/>
          <w:numId w:val="4"/>
        </w:numPr>
        <w:spacing w:after="160"/>
        <w:ind w:left="567" w:hanging="425"/>
        <w:rPr>
          <w:rFonts w:ascii="Calibri" w:eastAsia="Times New Roman" w:hAnsi="Calibri" w:cs="Calibri"/>
          <w:lang w:eastAsia="en-GB"/>
        </w:rPr>
      </w:pPr>
      <w:r w:rsidRPr="00881AE0">
        <w:rPr>
          <w:rFonts w:ascii="Times New Roman" w:eastAsia="Times New Roman" w:hAnsi="Times New Roman" w:cs="Times New Roman"/>
          <w:lang w:eastAsia="en-GB"/>
        </w:rPr>
        <w:t xml:space="preserve">FVR000891: Financial Services, </w:t>
      </w:r>
      <w:proofErr w:type="gramStart"/>
      <w:r w:rsidRPr="00881AE0">
        <w:rPr>
          <w:rFonts w:ascii="Times New Roman" w:eastAsia="Times New Roman" w:hAnsi="Times New Roman" w:cs="Times New Roman"/>
          <w:lang w:eastAsia="en-GB"/>
        </w:rPr>
        <w:t>Providing</w:t>
      </w:r>
      <w:proofErr w:type="gramEnd"/>
      <w:r w:rsidRPr="00881AE0">
        <w:rPr>
          <w:rFonts w:ascii="Times New Roman" w:eastAsia="Times New Roman" w:hAnsi="Times New Roman" w:cs="Times New Roman"/>
          <w:lang w:eastAsia="en-GB"/>
        </w:rPr>
        <w:t xml:space="preserve"> services of exchanging a virtual currency against a fiat currency.</w:t>
      </w:r>
    </w:p>
    <w:p w14:paraId="043C309D" w14:textId="5CBCA40C" w:rsidR="007C0416" w:rsidRPr="00881AE0" w:rsidRDefault="00721516" w:rsidP="007C0416">
      <w:pPr>
        <w:spacing w:after="160"/>
        <w:rPr>
          <w:rFonts w:ascii="Times New Roman" w:eastAsia="Times New Roman" w:hAnsi="Times New Roman" w:cs="Times New Roman"/>
          <w:lang w:eastAsia="en-GB"/>
        </w:rPr>
      </w:pPr>
      <w:proofErr w:type="gramStart"/>
      <w:r w:rsidRPr="00881AE0">
        <w:rPr>
          <w:rFonts w:ascii="Times New Roman" w:eastAsia="Times New Roman" w:hAnsi="Times New Roman" w:cs="Times New Roman"/>
          <w:lang w:eastAsia="en-GB"/>
        </w:rPr>
        <w:t xml:space="preserve">In </w:t>
      </w:r>
      <w:r w:rsidR="007C0416" w:rsidRPr="00881AE0">
        <w:rPr>
          <w:rFonts w:ascii="Times New Roman" w:eastAsia="Times New Roman" w:hAnsi="Times New Roman" w:cs="Times New Roman"/>
          <w:lang w:eastAsia="en-GB"/>
        </w:rPr>
        <w:t>the near future</w:t>
      </w:r>
      <w:proofErr w:type="gramEnd"/>
      <w:r w:rsidRPr="00881AE0">
        <w:rPr>
          <w:rFonts w:ascii="Times New Roman" w:eastAsia="Times New Roman" w:hAnsi="Times New Roman" w:cs="Times New Roman"/>
          <w:lang w:eastAsia="en-GB"/>
        </w:rPr>
        <w:t xml:space="preserve">, Dacxi will have an FCA license </w:t>
      </w:r>
      <w:r w:rsidR="007C0416" w:rsidRPr="00881AE0">
        <w:rPr>
          <w:rFonts w:ascii="Times New Roman" w:eastAsia="Times New Roman" w:hAnsi="Times New Roman" w:cs="Times New Roman"/>
          <w:lang w:eastAsia="en-GB"/>
        </w:rPr>
        <w:t>to be</w:t>
      </w:r>
      <w:r w:rsidRPr="00881AE0">
        <w:rPr>
          <w:rFonts w:ascii="Times New Roman" w:eastAsia="Times New Roman" w:hAnsi="Times New Roman" w:cs="Times New Roman"/>
          <w:lang w:eastAsia="en-GB"/>
        </w:rPr>
        <w:t xml:space="preserve"> a crowd crypto business and </w:t>
      </w:r>
      <w:r w:rsidR="007C0416" w:rsidRPr="00881AE0">
        <w:rPr>
          <w:rFonts w:ascii="Times New Roman" w:eastAsia="Times New Roman" w:hAnsi="Times New Roman" w:cs="Times New Roman"/>
          <w:lang w:eastAsia="en-GB"/>
        </w:rPr>
        <w:t>the</w:t>
      </w:r>
      <w:r w:rsidRPr="00881AE0">
        <w:rPr>
          <w:rFonts w:ascii="Times New Roman" w:eastAsia="Times New Roman" w:hAnsi="Times New Roman" w:cs="Times New Roman"/>
          <w:lang w:eastAsia="en-GB"/>
        </w:rPr>
        <w:t xml:space="preserve"> FCA licences are already at the submission stage.  </w:t>
      </w:r>
      <w:r w:rsidR="007C0416" w:rsidRPr="00881AE0">
        <w:rPr>
          <w:rFonts w:ascii="Times New Roman" w:eastAsia="Times New Roman" w:hAnsi="Times New Roman" w:cs="Times New Roman"/>
          <w:color w:val="000000"/>
          <w:lang w:eastAsia="en-GB"/>
        </w:rPr>
        <w:t>You may also be aware that the FCA has asked all crypto businesses to make themselves known by January 2021 (</w:t>
      </w:r>
      <w:r w:rsidR="005C3122" w:rsidRPr="00881AE0">
        <w:rPr>
          <w:rFonts w:ascii="Times New Roman" w:eastAsia="Times New Roman" w:hAnsi="Times New Roman" w:cs="Times New Roman"/>
          <w:color w:val="000000"/>
          <w:lang w:eastAsia="en-GB"/>
        </w:rPr>
        <w:t xml:space="preserve">with </w:t>
      </w:r>
      <w:r w:rsidR="007C0416" w:rsidRPr="00881AE0">
        <w:rPr>
          <w:rFonts w:ascii="Times New Roman" w:eastAsia="Times New Roman" w:hAnsi="Times New Roman" w:cs="Times New Roman"/>
          <w:color w:val="000000"/>
          <w:lang w:eastAsia="en-GB"/>
        </w:rPr>
        <w:t>which Dacxi has already complied).  Further they have appointed the leading fintech counsel in the UK, who has been responsible for guiding may of the neo-banks.</w:t>
      </w:r>
    </w:p>
    <w:p w14:paraId="1FC5BC6C" w14:textId="7C131C93" w:rsidR="00721516" w:rsidRPr="00721516" w:rsidRDefault="00721516" w:rsidP="007C0416">
      <w:pPr>
        <w:spacing w:after="160"/>
        <w:jc w:val="center"/>
        <w:rPr>
          <w:rFonts w:ascii="Times New Roman" w:eastAsia="Times New Roman" w:hAnsi="Times New Roman" w:cs="Times New Roman"/>
          <w:sz w:val="28"/>
          <w:szCs w:val="28"/>
          <w:lang w:eastAsia="en-GB"/>
        </w:rPr>
      </w:pPr>
      <w:r w:rsidRPr="00721516">
        <w:rPr>
          <w:rFonts w:ascii="Times New Roman" w:eastAsia="Times New Roman" w:hAnsi="Times New Roman" w:cs="Times New Roman"/>
          <w:b/>
          <w:bCs/>
          <w:sz w:val="28"/>
          <w:szCs w:val="28"/>
          <w:lang w:eastAsia="en-GB"/>
        </w:rPr>
        <w:t>Crypto is now THE best performing global asset</w:t>
      </w:r>
    </w:p>
    <w:p w14:paraId="7FDA4868" w14:textId="7AA638A2" w:rsidR="00721516" w:rsidRPr="00881AE0" w:rsidRDefault="00721516" w:rsidP="007C0416">
      <w:pPr>
        <w:spacing w:after="160"/>
        <w:rPr>
          <w:rFonts w:ascii="Calibri" w:eastAsia="Times New Roman" w:hAnsi="Calibri" w:cs="Calibri"/>
          <w:lang w:eastAsia="en-GB"/>
        </w:rPr>
      </w:pPr>
      <w:r w:rsidRPr="00881AE0">
        <w:rPr>
          <w:rFonts w:ascii="Times New Roman" w:eastAsia="Times New Roman" w:hAnsi="Times New Roman" w:cs="Times New Roman"/>
          <w:b/>
          <w:bCs/>
          <w:lang w:eastAsia="en-GB"/>
        </w:rPr>
        <w:t>Dacxi are very well aware that, because crypto isn't currently regulated by the FCA you are unable to advise your clients on crypto assets, and there is a significant risk that some clients will ‘leave’ you (wholly or partially) to take their money elsewhere.</w:t>
      </w:r>
      <w:r w:rsidR="007C0416" w:rsidRPr="00881AE0">
        <w:rPr>
          <w:rFonts w:ascii="Times New Roman" w:eastAsia="Times New Roman" w:hAnsi="Times New Roman" w:cs="Times New Roman"/>
          <w:b/>
          <w:bCs/>
          <w:lang w:eastAsia="en-GB"/>
        </w:rPr>
        <w:tab/>
      </w:r>
    </w:p>
    <w:p w14:paraId="7418C16D" w14:textId="77777777" w:rsidR="00721516" w:rsidRPr="00721516" w:rsidRDefault="00721516" w:rsidP="00721516">
      <w:pPr>
        <w:spacing w:after="160"/>
        <w:jc w:val="center"/>
        <w:rPr>
          <w:rFonts w:ascii="Calibri" w:eastAsia="Times New Roman" w:hAnsi="Calibri" w:cs="Calibri"/>
          <w:sz w:val="22"/>
          <w:szCs w:val="22"/>
          <w:lang w:eastAsia="en-GB"/>
        </w:rPr>
      </w:pPr>
      <w:r w:rsidRPr="00721516">
        <w:rPr>
          <w:rFonts w:ascii="Times New Roman" w:eastAsia="Times New Roman" w:hAnsi="Times New Roman" w:cs="Times New Roman"/>
          <w:b/>
          <w:bCs/>
          <w:color w:val="FF0000"/>
          <w:sz w:val="27"/>
          <w:szCs w:val="27"/>
          <w:lang w:eastAsia="en-GB"/>
        </w:rPr>
        <w:t>So How Can Dacxi Help </w:t>
      </w:r>
      <w:r w:rsidRPr="00721516">
        <w:rPr>
          <w:rFonts w:ascii="Times New Roman" w:eastAsia="Times New Roman" w:hAnsi="Times New Roman" w:cs="Times New Roman"/>
          <w:b/>
          <w:bCs/>
          <w:i/>
          <w:iCs/>
          <w:color w:val="FF0000"/>
          <w:sz w:val="27"/>
          <w:szCs w:val="27"/>
          <w:lang w:eastAsia="en-GB"/>
        </w:rPr>
        <w:t>You</w:t>
      </w:r>
      <w:r w:rsidRPr="00721516">
        <w:rPr>
          <w:rFonts w:ascii="Times New Roman" w:eastAsia="Times New Roman" w:hAnsi="Times New Roman" w:cs="Times New Roman"/>
          <w:b/>
          <w:bCs/>
          <w:color w:val="FF0000"/>
          <w:sz w:val="27"/>
          <w:szCs w:val="27"/>
          <w:lang w:eastAsia="en-GB"/>
        </w:rPr>
        <w:t>?</w:t>
      </w:r>
    </w:p>
    <w:p w14:paraId="74C17857" w14:textId="77777777" w:rsidR="00721516" w:rsidRPr="00881AE0" w:rsidRDefault="00721516" w:rsidP="00721516">
      <w:pPr>
        <w:spacing w:after="160"/>
        <w:rPr>
          <w:rFonts w:ascii="Times New Roman" w:eastAsia="Times New Roman" w:hAnsi="Times New Roman" w:cs="Times New Roman"/>
          <w:lang w:eastAsia="en-GB"/>
        </w:rPr>
      </w:pPr>
      <w:r w:rsidRPr="00881AE0">
        <w:rPr>
          <w:rFonts w:ascii="Times New Roman" w:eastAsia="Times New Roman" w:hAnsi="Times New Roman" w:cs="Times New Roman"/>
          <w:b/>
          <w:bCs/>
          <w:u w:val="single"/>
          <w:lang w:eastAsia="en-GB"/>
        </w:rPr>
        <w:t>Dacxi Education</w:t>
      </w:r>
      <w:r w:rsidRPr="00881AE0">
        <w:rPr>
          <w:rFonts w:ascii="Times New Roman" w:eastAsia="Times New Roman" w:hAnsi="Times New Roman" w:cs="Times New Roman"/>
          <w:b/>
          <w:bCs/>
          <w:lang w:eastAsia="en-GB"/>
        </w:rPr>
        <w:t> will help you understand:</w:t>
      </w:r>
    </w:p>
    <w:p w14:paraId="1155F676" w14:textId="29DCB6D4" w:rsidR="00281C22" w:rsidRPr="00881AE0" w:rsidRDefault="00721516"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lastRenderedPageBreak/>
        <w:t>How crypto and Dacxi will work for your client</w:t>
      </w:r>
      <w:r w:rsidR="00281C22" w:rsidRPr="00881AE0">
        <w:rPr>
          <w:rFonts w:ascii="Times New Roman" w:eastAsia="Times New Roman" w:hAnsi="Times New Roman" w:cs="Times New Roman"/>
          <w:lang w:eastAsia="en-GB"/>
        </w:rPr>
        <w:t>s</w:t>
      </w:r>
    </w:p>
    <w:p w14:paraId="5CF41A5E" w14:textId="3997D869" w:rsidR="00721516" w:rsidRPr="00881AE0" w:rsidRDefault="00721516"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How crypto and Dacxi will work for you</w:t>
      </w:r>
    </w:p>
    <w:p w14:paraId="1BA47E76" w14:textId="135EB211" w:rsidR="00721516" w:rsidRPr="00881AE0" w:rsidRDefault="00721516"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How you can generate income through Dacxi</w:t>
      </w:r>
    </w:p>
    <w:p w14:paraId="10944771" w14:textId="32E201DB" w:rsidR="00721516" w:rsidRPr="00881AE0" w:rsidRDefault="00721516"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Why Dacxi has the A+ security rating</w:t>
      </w:r>
    </w:p>
    <w:p w14:paraId="1CD47B85" w14:textId="472293FE" w:rsidR="005C3122" w:rsidRPr="00881AE0" w:rsidRDefault="005C3122"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How all things ‘crypto’ have changed this year</w:t>
      </w:r>
    </w:p>
    <w:p w14:paraId="238573F9" w14:textId="31FEF39C" w:rsidR="00721516" w:rsidRPr="00881AE0" w:rsidRDefault="00721516"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The ‘Blue Chip’ crypto coins</w:t>
      </w:r>
    </w:p>
    <w:p w14:paraId="51BEDA98" w14:textId="4C25E6AE" w:rsidR="00721516" w:rsidRPr="00881AE0" w:rsidRDefault="00721516"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The seven uses of the DAC coin</w:t>
      </w:r>
    </w:p>
    <w:p w14:paraId="21D4C978" w14:textId="650F755A" w:rsidR="00721516" w:rsidRPr="00881AE0" w:rsidRDefault="00721516"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How the Crypto Market works and how Crypto itself ‘works’</w:t>
      </w:r>
    </w:p>
    <w:p w14:paraId="7B41C8AC" w14:textId="1D15FD3A" w:rsidR="00721516" w:rsidRPr="00881AE0" w:rsidRDefault="00721516"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How the Dacxi Ecosystem and Crowd Finance work</w:t>
      </w:r>
    </w:p>
    <w:p w14:paraId="25BC64A6" w14:textId="6FA05363" w:rsidR="00721516" w:rsidRPr="00881AE0" w:rsidRDefault="00721516"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How bundles perform better than single coins (</w:t>
      </w:r>
      <w:proofErr w:type="gramStart"/>
      <w:r w:rsidRPr="00881AE0">
        <w:rPr>
          <w:rFonts w:ascii="Times New Roman" w:eastAsia="Times New Roman" w:hAnsi="Times New Roman" w:cs="Times New Roman"/>
          <w:lang w:eastAsia="en-GB"/>
        </w:rPr>
        <w:t>similar to</w:t>
      </w:r>
      <w:proofErr w:type="gramEnd"/>
      <w:r w:rsidRPr="00881AE0">
        <w:rPr>
          <w:rFonts w:ascii="Times New Roman" w:eastAsia="Times New Roman" w:hAnsi="Times New Roman" w:cs="Times New Roman"/>
          <w:lang w:eastAsia="en-GB"/>
        </w:rPr>
        <w:t xml:space="preserve"> share portfolios)</w:t>
      </w:r>
    </w:p>
    <w:p w14:paraId="476DF904" w14:textId="74ABFB71" w:rsidR="00721516" w:rsidRPr="00881AE0" w:rsidRDefault="00721516" w:rsidP="005C3122">
      <w:pPr>
        <w:pStyle w:val="ListParagraph"/>
        <w:numPr>
          <w:ilvl w:val="0"/>
          <w:numId w:val="5"/>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Why crypto should form at least part of your recommended wealth portfolio</w:t>
      </w:r>
    </w:p>
    <w:p w14:paraId="46DE9728" w14:textId="77777777" w:rsidR="007C0416" w:rsidRPr="00881AE0" w:rsidRDefault="007C0416" w:rsidP="00721516">
      <w:pPr>
        <w:rPr>
          <w:rFonts w:ascii="Times New Roman" w:eastAsia="Times New Roman" w:hAnsi="Times New Roman" w:cs="Times New Roman"/>
          <w:lang w:eastAsia="en-GB"/>
        </w:rPr>
      </w:pPr>
    </w:p>
    <w:p w14:paraId="60F6D795" w14:textId="71A7A129" w:rsidR="00721516" w:rsidRPr="00881AE0" w:rsidRDefault="00721516" w:rsidP="00721516">
      <w:pPr>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And much more</w:t>
      </w:r>
    </w:p>
    <w:p w14:paraId="78B953C1" w14:textId="77777777" w:rsidR="00721516" w:rsidRPr="00881AE0" w:rsidRDefault="00721516" w:rsidP="00721516">
      <w:pPr>
        <w:spacing w:after="160"/>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The tide is turning away from conventional money and investment practices, and</w:t>
      </w:r>
      <w:r w:rsidRPr="00881AE0">
        <w:rPr>
          <w:rFonts w:ascii="Times New Roman" w:eastAsia="Times New Roman" w:hAnsi="Times New Roman" w:cs="Times New Roman"/>
          <w:b/>
          <w:bCs/>
          <w:lang w:eastAsia="en-GB"/>
        </w:rPr>
        <w:t> </w:t>
      </w:r>
      <w:r w:rsidRPr="00881AE0">
        <w:rPr>
          <w:rFonts w:ascii="Times New Roman" w:eastAsia="Times New Roman" w:hAnsi="Times New Roman" w:cs="Times New Roman"/>
          <w:b/>
          <w:bCs/>
          <w:u w:val="single"/>
          <w:lang w:eastAsia="en-GB"/>
        </w:rPr>
        <w:t>now</w:t>
      </w:r>
      <w:r w:rsidRPr="00881AE0">
        <w:rPr>
          <w:rFonts w:ascii="Times New Roman" w:eastAsia="Times New Roman" w:hAnsi="Times New Roman" w:cs="Times New Roman"/>
          <w:b/>
          <w:bCs/>
          <w:lang w:eastAsia="en-GB"/>
        </w:rPr>
        <w:t> is the time for </w:t>
      </w:r>
      <w:r w:rsidRPr="00881AE0">
        <w:rPr>
          <w:rFonts w:ascii="Times New Roman" w:eastAsia="Times New Roman" w:hAnsi="Times New Roman" w:cs="Times New Roman"/>
          <w:b/>
          <w:bCs/>
          <w:u w:val="single"/>
          <w:lang w:eastAsia="en-GB"/>
        </w:rPr>
        <w:t>you</w:t>
      </w:r>
      <w:r w:rsidRPr="00881AE0">
        <w:rPr>
          <w:rFonts w:ascii="Times New Roman" w:eastAsia="Times New Roman" w:hAnsi="Times New Roman" w:cs="Times New Roman"/>
          <w:lang w:eastAsia="en-GB"/>
        </w:rPr>
        <w:t> to get ahead of the curve</w:t>
      </w:r>
      <w:r w:rsidRPr="00881AE0">
        <w:rPr>
          <w:rFonts w:ascii="Times New Roman" w:eastAsia="Times New Roman" w:hAnsi="Times New Roman" w:cs="Times New Roman"/>
          <w:b/>
          <w:bCs/>
          <w:lang w:eastAsia="en-GB"/>
        </w:rPr>
        <w:t>.</w:t>
      </w:r>
    </w:p>
    <w:p w14:paraId="78CF1124" w14:textId="77777777" w:rsidR="00721516" w:rsidRPr="00881AE0" w:rsidRDefault="00721516" w:rsidP="00721516">
      <w:pPr>
        <w:spacing w:after="160"/>
        <w:rPr>
          <w:rFonts w:ascii="Times New Roman" w:eastAsia="Times New Roman" w:hAnsi="Times New Roman" w:cs="Times New Roman"/>
          <w:lang w:eastAsia="en-GB"/>
        </w:rPr>
      </w:pPr>
      <w:proofErr w:type="gramStart"/>
      <w:r w:rsidRPr="00881AE0">
        <w:rPr>
          <w:rFonts w:ascii="Times New Roman" w:eastAsia="Times New Roman" w:hAnsi="Times New Roman" w:cs="Times New Roman"/>
          <w:lang w:eastAsia="en-GB"/>
        </w:rPr>
        <w:t>So</w:t>
      </w:r>
      <w:proofErr w:type="gramEnd"/>
      <w:r w:rsidRPr="00881AE0">
        <w:rPr>
          <w:rFonts w:ascii="Times New Roman" w:eastAsia="Times New Roman" w:hAnsi="Times New Roman" w:cs="Times New Roman"/>
          <w:lang w:eastAsia="en-GB"/>
        </w:rPr>
        <w:t xml:space="preserve"> what’s the next step?</w:t>
      </w:r>
    </w:p>
    <w:p w14:paraId="3AD18000" w14:textId="1FDC6E0A" w:rsidR="00721516" w:rsidRPr="00881AE0" w:rsidRDefault="00881AE0" w:rsidP="00721516">
      <w:pPr>
        <w:spacing w:after="160"/>
        <w:rPr>
          <w:rFonts w:ascii="Times New Roman" w:eastAsia="Times New Roman" w:hAnsi="Times New Roman" w:cs="Times New Roman"/>
          <w:lang w:eastAsia="en-GB"/>
        </w:rPr>
      </w:pPr>
      <w:r w:rsidRPr="00881AE0">
        <w:rPr>
          <w:rFonts w:ascii="Times New Roman" w:hAnsi="Times New Roman" w:cs="Times New Roman"/>
          <w:b/>
          <w:bCs/>
        </w:rPr>
        <w:t>Call me on 07768 765432</w:t>
      </w:r>
      <w:r>
        <w:rPr>
          <w:rFonts w:ascii="Times New Roman" w:hAnsi="Times New Roman" w:cs="Times New Roman"/>
        </w:rPr>
        <w:t xml:space="preserve"> or reply to this email – or </w:t>
      </w:r>
      <w:hyperlink r:id="rId5" w:history="1">
        <w:r>
          <w:rPr>
            <w:rFonts w:ascii="Times New Roman" w:eastAsia="Times New Roman" w:hAnsi="Times New Roman" w:cs="Times New Roman"/>
            <w:color w:val="0000FF"/>
            <w:u w:val="single"/>
            <w:lang w:eastAsia="en-GB"/>
          </w:rPr>
          <w:t>b</w:t>
        </w:r>
        <w:r w:rsidR="00721516" w:rsidRPr="00881AE0">
          <w:rPr>
            <w:rFonts w:ascii="Times New Roman" w:eastAsia="Times New Roman" w:hAnsi="Times New Roman" w:cs="Times New Roman"/>
            <w:color w:val="0000FF"/>
            <w:u w:val="single"/>
            <w:lang w:eastAsia="en-GB"/>
          </w:rPr>
          <w:t>ook a 50 minute no obligation call with me</w:t>
        </w:r>
      </w:hyperlink>
      <w:r w:rsidR="00721516" w:rsidRPr="00881AE0">
        <w:rPr>
          <w:rFonts w:ascii="Times New Roman" w:eastAsia="Times New Roman" w:hAnsi="Times New Roman" w:cs="Times New Roman"/>
          <w:lang w:eastAsia="en-GB"/>
        </w:rPr>
        <w:t> where I can</w:t>
      </w:r>
      <w:r>
        <w:rPr>
          <w:rFonts w:ascii="Times New Roman" w:eastAsia="Times New Roman" w:hAnsi="Times New Roman" w:cs="Times New Roman"/>
          <w:lang w:eastAsia="en-GB"/>
        </w:rPr>
        <w:t xml:space="preserve"> -</w:t>
      </w:r>
    </w:p>
    <w:p w14:paraId="12284576" w14:textId="387217B4" w:rsidR="00721516" w:rsidRPr="00881AE0" w:rsidRDefault="00721516" w:rsidP="005C3122">
      <w:pPr>
        <w:pStyle w:val="ListParagraph"/>
        <w:numPr>
          <w:ilvl w:val="0"/>
          <w:numId w:val="6"/>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Answer your questions</w:t>
      </w:r>
    </w:p>
    <w:p w14:paraId="2DFD81F5" w14:textId="685AC139" w:rsidR="00721516" w:rsidRPr="00881AE0" w:rsidRDefault="00721516" w:rsidP="005C3122">
      <w:pPr>
        <w:pStyle w:val="ListParagraph"/>
        <w:numPr>
          <w:ilvl w:val="0"/>
          <w:numId w:val="6"/>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Explain how to engage with Dacxi (no sales pitch!)</w:t>
      </w:r>
    </w:p>
    <w:p w14:paraId="716F4F6B" w14:textId="16350D34" w:rsidR="00721516" w:rsidRPr="00881AE0" w:rsidRDefault="00721516" w:rsidP="005C3122">
      <w:pPr>
        <w:pStyle w:val="ListParagraph"/>
        <w:numPr>
          <w:ilvl w:val="0"/>
          <w:numId w:val="6"/>
        </w:numPr>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Recommend webinars and tutorials</w:t>
      </w:r>
    </w:p>
    <w:p w14:paraId="5646BDA5" w14:textId="0C48521F" w:rsidR="00721516" w:rsidRPr="00881AE0" w:rsidRDefault="00721516" w:rsidP="005C3122">
      <w:pPr>
        <w:pStyle w:val="ListParagraph"/>
        <w:numPr>
          <w:ilvl w:val="0"/>
          <w:numId w:val="6"/>
        </w:numPr>
        <w:spacing w:after="160"/>
        <w:ind w:left="567" w:hanging="425"/>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Introduce you to the ‘team’ and explain how we work together</w:t>
      </w:r>
    </w:p>
    <w:p w14:paraId="72E653DB" w14:textId="50B17ADE" w:rsidR="00721516" w:rsidRPr="00881AE0" w:rsidRDefault="00721516" w:rsidP="005C3122">
      <w:pPr>
        <w:spacing w:after="160"/>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I look forward to hearing from you</w:t>
      </w:r>
    </w:p>
    <w:p w14:paraId="092BEE80" w14:textId="3CB39217" w:rsidR="00721516" w:rsidRPr="00881AE0" w:rsidRDefault="00721516" w:rsidP="005C3122">
      <w:pPr>
        <w:spacing w:after="160"/>
        <w:rPr>
          <w:rFonts w:ascii="Times New Roman" w:eastAsia="Times New Roman" w:hAnsi="Times New Roman" w:cs="Times New Roman"/>
          <w:lang w:eastAsia="en-GB"/>
        </w:rPr>
      </w:pPr>
      <w:r w:rsidRPr="00881AE0">
        <w:rPr>
          <w:rFonts w:ascii="Times New Roman" w:eastAsia="Times New Roman" w:hAnsi="Times New Roman" w:cs="Times New Roman"/>
          <w:lang w:eastAsia="en-GB"/>
        </w:rPr>
        <w:t>Kind Regards</w:t>
      </w:r>
    </w:p>
    <w:p w14:paraId="128202E7" w14:textId="77777777" w:rsidR="00881AE0" w:rsidRDefault="00881AE0">
      <w:pPr>
        <w:rPr>
          <w:rFonts w:ascii="Times New Roman" w:eastAsia="Times New Roman" w:hAnsi="Times New Roman" w:cs="Times New Roman"/>
          <w:b/>
          <w:bCs/>
          <w:lang w:eastAsia="en-GB"/>
        </w:rPr>
      </w:pPr>
    </w:p>
    <w:p w14:paraId="028C971E" w14:textId="7F593F43" w:rsidR="00881AE0" w:rsidRDefault="00881AE0">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[ENDS]</w:t>
      </w:r>
    </w:p>
    <w:p w14:paraId="19D479F3" w14:textId="77777777" w:rsidR="00881AE0" w:rsidRDefault="00881AE0">
      <w:pPr>
        <w:rPr>
          <w:rFonts w:ascii="Times New Roman" w:eastAsia="Times New Roman" w:hAnsi="Times New Roman" w:cs="Times New Roman"/>
          <w:b/>
          <w:bCs/>
          <w:lang w:eastAsia="en-GB"/>
        </w:rPr>
      </w:pPr>
    </w:p>
    <w:p w14:paraId="34BCD392" w14:textId="6C91CCDD" w:rsidR="004B5C70" w:rsidRDefault="00881AE0">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Note: this links to Ben’s booking system. Provide a link to your own or remove. </w:t>
      </w:r>
      <w:proofErr w:type="gramStart"/>
      <w:r>
        <w:rPr>
          <w:rFonts w:ascii="Times New Roman" w:eastAsia="Times New Roman" w:hAnsi="Times New Roman" w:cs="Times New Roman"/>
          <w:b/>
          <w:bCs/>
          <w:lang w:eastAsia="en-GB"/>
        </w:rPr>
        <w:t>You’ll</w:t>
      </w:r>
      <w:proofErr w:type="gramEnd"/>
      <w:r>
        <w:rPr>
          <w:rFonts w:ascii="Times New Roman" w:eastAsia="Times New Roman" w:hAnsi="Times New Roman" w:cs="Times New Roman"/>
          <w:b/>
          <w:bCs/>
          <w:lang w:eastAsia="en-GB"/>
        </w:rPr>
        <w:t xml:space="preserve"> also need to change the phone number!</w:t>
      </w:r>
    </w:p>
    <w:sectPr w:rsidR="004B5C70" w:rsidSect="007C0416">
      <w:pgSz w:w="11900" w:h="16840"/>
      <w:pgMar w:top="712" w:right="821" w:bottom="783" w:left="87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3C88"/>
    <w:multiLevelType w:val="hybridMultilevel"/>
    <w:tmpl w:val="BBD4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16BC6"/>
    <w:multiLevelType w:val="multilevel"/>
    <w:tmpl w:val="BCB0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8238BB"/>
    <w:multiLevelType w:val="hybridMultilevel"/>
    <w:tmpl w:val="457A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623D0"/>
    <w:multiLevelType w:val="hybridMultilevel"/>
    <w:tmpl w:val="1576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51BCB"/>
    <w:multiLevelType w:val="multilevel"/>
    <w:tmpl w:val="D0F2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880B27"/>
    <w:multiLevelType w:val="multilevel"/>
    <w:tmpl w:val="19B6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16"/>
    <w:rsid w:val="00281C22"/>
    <w:rsid w:val="00394EA9"/>
    <w:rsid w:val="003C27AE"/>
    <w:rsid w:val="004B5C70"/>
    <w:rsid w:val="005C3122"/>
    <w:rsid w:val="006A5BCB"/>
    <w:rsid w:val="00721516"/>
    <w:rsid w:val="007C0416"/>
    <w:rsid w:val="00881AE0"/>
    <w:rsid w:val="00A0303D"/>
    <w:rsid w:val="00A75D7E"/>
    <w:rsid w:val="00BF24CE"/>
    <w:rsid w:val="00C87B4F"/>
    <w:rsid w:val="00F43035"/>
    <w:rsid w:val="00F47F87"/>
    <w:rsid w:val="00F9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620F"/>
  <w15:chartTrackingRefBased/>
  <w15:docId w15:val="{FD8C88C3-53FB-C647-8F5B-1ADC7A7B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516"/>
    <w:rPr>
      <w:color w:val="0000FF"/>
      <w:u w:val="single"/>
    </w:rPr>
  </w:style>
  <w:style w:type="paragraph" w:styleId="ListParagraph">
    <w:name w:val="List Paragraph"/>
    <w:basedOn w:val="Normal"/>
    <w:uiPriority w:val="34"/>
    <w:qFormat/>
    <w:rsid w:val="00721516"/>
    <w:pPr>
      <w:ind w:left="720"/>
      <w:contextualSpacing/>
    </w:pPr>
  </w:style>
  <w:style w:type="character" w:customStyle="1" w:styleId="apple-converted-space">
    <w:name w:val="apple-converted-space"/>
    <w:basedOn w:val="DefaultParagraphFont"/>
    <w:rsid w:val="007C0416"/>
  </w:style>
  <w:style w:type="character" w:styleId="UnresolvedMention">
    <w:name w:val="Unresolved Mention"/>
    <w:basedOn w:val="DefaultParagraphFont"/>
    <w:uiPriority w:val="99"/>
    <w:semiHidden/>
    <w:unhideWhenUsed/>
    <w:rsid w:val="004B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201310">
      <w:bodyDiv w:val="1"/>
      <w:marLeft w:val="0"/>
      <w:marRight w:val="0"/>
      <w:marTop w:val="0"/>
      <w:marBottom w:val="0"/>
      <w:divBdr>
        <w:top w:val="none" w:sz="0" w:space="0" w:color="auto"/>
        <w:left w:val="none" w:sz="0" w:space="0" w:color="auto"/>
        <w:bottom w:val="none" w:sz="0" w:space="0" w:color="auto"/>
        <w:right w:val="none" w:sz="0" w:space="0" w:color="auto"/>
      </w:divBdr>
      <w:divsChild>
        <w:div w:id="1393390523">
          <w:marLeft w:val="0"/>
          <w:marRight w:val="0"/>
          <w:marTop w:val="0"/>
          <w:marBottom w:val="0"/>
          <w:divBdr>
            <w:top w:val="none" w:sz="0" w:space="0" w:color="auto"/>
            <w:left w:val="none" w:sz="0" w:space="0" w:color="auto"/>
            <w:bottom w:val="none" w:sz="0" w:space="0" w:color="auto"/>
            <w:right w:val="none" w:sz="0" w:space="0" w:color="auto"/>
          </w:divBdr>
          <w:divsChild>
            <w:div w:id="583337813">
              <w:marLeft w:val="0"/>
              <w:marRight w:val="0"/>
              <w:marTop w:val="0"/>
              <w:marBottom w:val="160"/>
              <w:divBdr>
                <w:top w:val="none" w:sz="0" w:space="0" w:color="auto"/>
                <w:left w:val="none" w:sz="0" w:space="0" w:color="auto"/>
                <w:bottom w:val="none" w:sz="0" w:space="0" w:color="auto"/>
                <w:right w:val="none" w:sz="0" w:space="0" w:color="auto"/>
              </w:divBdr>
            </w:div>
            <w:div w:id="2084521835">
              <w:marLeft w:val="0"/>
              <w:marRight w:val="0"/>
              <w:marTop w:val="0"/>
              <w:marBottom w:val="0"/>
              <w:divBdr>
                <w:top w:val="none" w:sz="0" w:space="0" w:color="auto"/>
                <w:left w:val="none" w:sz="0" w:space="0" w:color="auto"/>
                <w:bottom w:val="none" w:sz="0" w:space="0" w:color="auto"/>
                <w:right w:val="none" w:sz="0" w:space="0" w:color="auto"/>
              </w:divBdr>
            </w:div>
            <w:div w:id="1130705318">
              <w:marLeft w:val="0"/>
              <w:marRight w:val="0"/>
              <w:marTop w:val="0"/>
              <w:marBottom w:val="0"/>
              <w:divBdr>
                <w:top w:val="none" w:sz="0" w:space="0" w:color="auto"/>
                <w:left w:val="none" w:sz="0" w:space="0" w:color="auto"/>
                <w:bottom w:val="none" w:sz="0" w:space="0" w:color="auto"/>
                <w:right w:val="none" w:sz="0" w:space="0" w:color="auto"/>
              </w:divBdr>
            </w:div>
          </w:divsChild>
        </w:div>
        <w:div w:id="1747876870">
          <w:marLeft w:val="0"/>
          <w:marRight w:val="0"/>
          <w:marTop w:val="0"/>
          <w:marBottom w:val="0"/>
          <w:divBdr>
            <w:top w:val="none" w:sz="0" w:space="0" w:color="auto"/>
            <w:left w:val="none" w:sz="0" w:space="0" w:color="auto"/>
            <w:bottom w:val="none" w:sz="0" w:space="0" w:color="auto"/>
            <w:right w:val="none" w:sz="0" w:space="0" w:color="auto"/>
          </w:divBdr>
        </w:div>
      </w:divsChild>
    </w:div>
    <w:div w:id="20795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femasterynow.as.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Coker</dc:creator>
  <cp:keywords/>
  <dc:description/>
  <cp:lastModifiedBy>Ben Coker</cp:lastModifiedBy>
  <cp:revision>2</cp:revision>
  <dcterms:created xsi:type="dcterms:W3CDTF">2020-06-02T14:07:00Z</dcterms:created>
  <dcterms:modified xsi:type="dcterms:W3CDTF">2020-06-02T14:07:00Z</dcterms:modified>
</cp:coreProperties>
</file>